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臺北市立松山高級中學1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學年度第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學期學校日班級經營計畫報告書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545"/>
        <w:gridCol w:w="570"/>
        <w:gridCol w:w="840"/>
        <w:gridCol w:w="1125"/>
        <w:gridCol w:w="1080"/>
        <w:gridCol w:w="3180"/>
        <w:tblGridChange w:id="0">
          <w:tblGrid>
            <w:gridCol w:w="570"/>
            <w:gridCol w:w="1545"/>
            <w:gridCol w:w="570"/>
            <w:gridCol w:w="840"/>
            <w:gridCol w:w="1125"/>
            <w:gridCol w:w="1080"/>
            <w:gridCol w:w="318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 年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班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崔晏寧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聯絡方式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(02)2753-5968 #321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0245@sssh.tp.edu.tw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類別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重要內容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個人教育理念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多元學習: 引導孩子探索自我能力及興趣，在新課綱的多元課程中嘗試新事物，保持對學習的好奇心，並透過各學科知識了解世界趨勢，同時也更認識自己。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二、負責尊重: 協助孩子在學校生活中學習對自己的行為、工作以及時間規劃負責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並了解他人的獨特性，在團體互動中培養尊重彼此的胸襟，也練習團隊合作的技能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友善關懷: 創造友愛的學習環境，使孩子明白同理心的重要性，進而自發性關懷同學、服務他人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作息與常規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到校時間(本學期3/1起實施)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1.週一、週五8:10，早自習時間由同學自主規劃運用。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2.週二、週三、週四7:40，希望同學透過早自習做各項課程之準備。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二、上課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1.鐘響後未進教室，10分鐘內登記遲到，遲到累計10次處以警告乙次。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2.超過10分鐘則登記曠課，曠課累計7次處以警告乙次。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三、午休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12：25-12：55，午休時建議孩子午睡或閉眼休息，幫助大腦恢復精神，為下午課程儲備體力(若有公差勤務務必事先告知導師並主動於黑板註記，活動亦須事先完成申請通過才能執行)。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四、晚自習</w:t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18：00-21：30，同學可自由參加，地點於一樓教室，視人數決定開放教室間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數，教室開放順序由最靠近校安中心的116班開始。</w:t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五、請假規定</w:t>
            </w:r>
          </w:p>
          <w:p w:rsidR="00000000" w:rsidDel="00000000" w:rsidP="00000000" w:rsidRDefault="00000000" w:rsidRPr="00000000" w14:paraId="0000002E">
            <w:pPr>
              <w:widowControl w:val="0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1.事假：需於請假日前先辦理請假手續，請家長於請假單上簽名，並利用便條紙註記事由，方便導師了解。</w:t>
            </w:r>
          </w:p>
          <w:p w:rsidR="00000000" w:rsidDel="00000000" w:rsidP="00000000" w:rsidRDefault="00000000" w:rsidRPr="00000000" w14:paraId="0000002F">
            <w:pPr>
              <w:widowControl w:val="0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2.病假：需於請假日後三日內完成手續，請檢附證明(藥袋或收據)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註(1)定期考試前三天請病假，無論時日多久均須健保醫療機構之證明文件。 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註(2)考試時除了因本人患重病而有醫院之診斷證明外，一律不准假。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3.若無法到校，請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u w:val="single"/>
                <w:rtl w:val="0"/>
              </w:rPr>
              <w:t xml:space="preserve">家長及孩子皆須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於當日早上8:00前以訊息告知導師，或請家長致電校安中心(27535968#256或259)請假。</w:t>
            </w:r>
          </w:p>
          <w:p w:rsidR="00000000" w:rsidDel="00000000" w:rsidP="00000000" w:rsidRDefault="00000000" w:rsidRPr="00000000" w14:paraId="00000033">
            <w:pPr>
              <w:widowControl w:val="0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4.到校後若因身體不適經健康中心評估後須離校就醫或有事需外出，則會先與家長確認，同學填寫外出單後方可離校(之後須補請假手續)。</w:t>
            </w:r>
          </w:p>
          <w:p w:rsidR="00000000" w:rsidDel="00000000" w:rsidP="00000000" w:rsidRDefault="00000000" w:rsidRPr="00000000" w14:paraId="00000034">
            <w:pPr>
              <w:widowControl w:val="0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六、手機及行動載具之使用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早自習、集會、午休及上課時間，禁止使用手機於娛樂用途。如遇緊急狀況，可知會當節任課老師後再行使用，或依各課程需求按照老師指示使用於教學。</w:t>
            </w:r>
          </w:p>
        </w:tc>
      </w:tr>
      <w:tr>
        <w:trPr>
          <w:cantSplit w:val="0"/>
          <w:trHeight w:val="198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重要行事與活動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3/11-3/15 學習歷程檔案收訖作業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3/23-24   第一次期中考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3/29-4/1  高二教育旅行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4/2-4/5   兒童節清明節連假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4/13-4/19 班際籃球賽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4/19      高二親職講座(暫定)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5/2-5/27  改過銷過申請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5/12-13   第二次期中考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5/20      國中教育會考考場佈置(當日下午停課)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6/3       端午節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6/14      公服卡檢查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6/28-6/30 期末考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6/30      結業式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7/5       公告補考名單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7/7       補考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7/11      公告重修名單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7/18      重修上課開始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7/18-8/12 高二升高三暑期輔導(暫定)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詳細事項請參考學校首頁左側「行事曆」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https://www.sssh.tp.edu.tw/home?cid=20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911543" cy="911543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43" cy="9115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家長配合事項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一、督促孩子每天依規定時間到校，並留意孩子返家的時間，培養孩子主動告知的習慣。留意孩子飲食狀況、儀容以及3C產品的使用時間。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關心及參與孩子在班上和學校的活動，並留意孩子交友與感情狀況，如孩子在適應上、情緒上或身體上等出現問題，請家長務必告知，以便適時給予關懷與協助(本班輔導老師黃千慈分機219，校安老師林昇翰分機256)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三、瞭解學校相關規定及考察辦法，督促孩子自我管理。請定期至學校網頁系統查看，了解孩子成績及銷假情形。網頁路徑：學校首頁→家長專區→成績查詢及出缺勤查詢系統。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四、與孩子一起關心校系選擇相關訊息，了解孩子想法並引導孩子探索自我潛能，共同討論並思索未來志向。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1.Collego 大學選才與高中育才輔助系統網站:</w:t>
            </w:r>
            <w:hyperlink r:id="rId9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https://collego.edu.tw/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</w:rPr>
              <w:drawing>
                <wp:inline distB="114300" distT="114300" distL="114300" distR="114300">
                  <wp:extent cx="711518" cy="711518"/>
                  <wp:effectExtent b="0" l="0" r="0" t="0"/>
                  <wp:docPr id="3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8" cy="7115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2.2022台大杜鵑花節校系介紹活動:</w:t>
            </w:r>
            <w:hyperlink r:id="rId11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https://event.ntu.edu.tw/azalea/2022/live/live.html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</w:rPr>
              <w:drawing>
                <wp:inline distB="114300" distT="114300" distL="114300" distR="114300">
                  <wp:extent cx="722948" cy="722948"/>
                  <wp:effectExtent b="0" l="0" r="0" t="0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48" cy="7229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留意學校網站最新及重要消息。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257175</wp:posOffset>
                      </wp:positionV>
                      <wp:extent cx="2578418" cy="16702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409475" y="924450"/>
                                <a:ext cx="2330700" cy="15048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257175</wp:posOffset>
                      </wp:positionV>
                      <wp:extent cx="2578418" cy="1670230"/>
                      <wp:effectExtent b="0" l="0" r="0" t="0"/>
                      <wp:wrapNone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8418" cy="1670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</w:rPr>
              <w:drawing>
                <wp:inline distB="114300" distT="114300" distL="114300" distR="114300">
                  <wp:extent cx="1598646" cy="2761298"/>
                  <wp:effectExtent b="0" l="0" r="0" t="0"/>
                  <wp:docPr id="2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646" cy="27612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其他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一、班費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用以支應全班性活動、課程相關講義、材料或雜支等費用，由總務股長收齊、記帳，202每一位孩子可透過學校Google帳號於雲端檢視，並由總務股長定期報告收支概況（目前已收一次，共2,000元）。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二、成績單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除期末考外，兩次期中考約兩週內發成績單，若家長無收到，請與導師聯繫。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三、班級課表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https://www.sssh.tp.edu.tw/home?cid=896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</w:rPr>
              <w:drawing>
                <wp:inline distB="114300" distT="114300" distL="114300" distR="114300">
                  <wp:extent cx="789623" cy="789623"/>
                  <wp:effectExtent b="0" l="0" r="0" t="0"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23" cy="7896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四、處室&amp;任課老師分機表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https://www.sssh.tp.edu.tw/resource/openfid.php?id=1756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</w:rPr>
              <w:drawing>
                <wp:inline distB="114300" distT="114300" distL="114300" distR="114300">
                  <wp:extent cx="780098" cy="780098"/>
                  <wp:effectExtent b="0" l="0" r="0" t="0"/>
                  <wp:docPr id="6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98" cy="7800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512"/>
              </w:tabs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五、學生手冊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https://www.sssh.tp.edu.tw/ischool/publish_page/17/?cid=2676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</w:rPr>
              <w:drawing>
                <wp:inline distB="114300" distT="114300" distL="114300" distR="114300">
                  <wp:extent cx="818198" cy="818198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98" cy="8181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一般">
    <w:name w:val="一般"/>
    <w:next w:val="一般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縮排">
    <w:name w:val="本文縮排"/>
    <w:basedOn w:val="一般"/>
    <w:next w:val="本文縮排"/>
    <w:autoRedefine w:val="0"/>
    <w:hidden w:val="0"/>
    <w:qFormat w:val="0"/>
    <w:pPr>
      <w:widowControl w:val="0"/>
      <w:tabs>
        <w:tab w:val="left" w:leader="none" w:pos="-1080"/>
      </w:tabs>
      <w:suppressAutoHyphens w:val="1"/>
      <w:spacing w:line="1" w:lineRule="atLeast"/>
      <w:ind w:left="360" w:leftChars="-1" w:rightChars="0" w:hanging="360" w:firstLineChars="-150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一般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一般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Char">
    <w:name w:val="頁首 Char"/>
    <w:next w:val="頁首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一般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Char">
    <w:name w:val="頁尾 Char"/>
    <w:next w:val="頁尾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日期">
    <w:name w:val="日期"/>
    <w:basedOn w:val="一般"/>
    <w:next w:val="一般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標楷體" w:eastAsia="標楷體" w:hint="eastAsia"/>
      <w:w w:val="100"/>
      <w:kern w:val="2"/>
      <w:position w:val="-1"/>
      <w:sz w:val="28"/>
      <w:effect w:val="none"/>
      <w:vertAlign w:val="baseline"/>
      <w:cs w:val="0"/>
      <w:em w:val="none"/>
      <w:lang w:bidi="ar-SA" w:eastAsia="zh-TW" w:val="en-US"/>
    </w:rPr>
  </w:style>
  <w:style w:type="character" w:styleId="日期Char">
    <w:name w:val="日期 Char"/>
    <w:next w:val="日期Char"/>
    <w:autoRedefine w:val="0"/>
    <w:hidden w:val="0"/>
    <w:qFormat w:val="0"/>
    <w:rPr>
      <w:rFonts w:ascii="標楷體" w:eastAsia="標楷體"/>
      <w:w w:val="100"/>
      <w:kern w:val="2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hyperlink" Target="https://event.ntu.edu.tw/azalea/2022/live/live.html" TargetMode="External"/><Relationship Id="rId10" Type="http://schemas.openxmlformats.org/officeDocument/2006/relationships/image" Target="media/image6.jpg"/><Relationship Id="rId13" Type="http://schemas.openxmlformats.org/officeDocument/2006/relationships/image" Target="media/image7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llego.edu.tw/" TargetMode="External"/><Relationship Id="rId15" Type="http://schemas.openxmlformats.org/officeDocument/2006/relationships/hyperlink" Target="https://www.sssh.tp.edu.tw/home?cid=896" TargetMode="External"/><Relationship Id="rId14" Type="http://schemas.openxmlformats.org/officeDocument/2006/relationships/image" Target="media/image8.jpg"/><Relationship Id="rId17" Type="http://schemas.openxmlformats.org/officeDocument/2006/relationships/hyperlink" Target="https://www.sssh.tp.edu.tw/resource/openfid.php?id=1756" TargetMode="External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hyperlink" Target="https://www.sssh.tp.edu.tw/ischool/publish_page/17/?cid=2676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5.jpg"/><Relationship Id="rId7" Type="http://schemas.openxmlformats.org/officeDocument/2006/relationships/hyperlink" Target="https://www.sssh.tp.edu.tw/home?cid=20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vse11h5sOjvh+rV8umhBK/TVQ==">AMUW2mWQ4Xrwwh+ErQ9s/VeqVqIuKiW+IjBB2dBmxGedmFbkRgdUYK4LB3IMTHNNnR6K9N7ei7IB8yMcNyzSOMOder7UQFXvfF4M+LamngTxSaDjUlgz5c8=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2014-09-12T15:50:00Z</dcterms:created>
  <dc:creator>sssh</dc:creator>
</cp:coreProperties>
</file>